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55023" w:rsidRDefault="00B55023" w:rsidP="00B550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с. Красный Яр»</w:t>
      </w:r>
    </w:p>
    <w:p w:rsidR="00B55023" w:rsidRDefault="00B55023" w:rsidP="00B550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55023" w:rsidRDefault="00B55023" w:rsidP="00B550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5CD0">
        <w:rPr>
          <w:rFonts w:ascii="Times New Roman" w:hAnsi="Times New Roman" w:cs="Times New Roman"/>
          <w:sz w:val="28"/>
          <w:szCs w:val="28"/>
        </w:rPr>
        <w:t xml:space="preserve">Показатели эффективности внедрения </w:t>
      </w:r>
    </w:p>
    <w:p w:rsidR="00B55023" w:rsidRPr="00035CD0" w:rsidRDefault="00B55023" w:rsidP="00B550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CD0">
        <w:rPr>
          <w:rFonts w:ascii="Times New Roman" w:hAnsi="Times New Roman" w:cs="Times New Roman"/>
          <w:sz w:val="28"/>
          <w:szCs w:val="28"/>
        </w:rPr>
        <w:t>Программ наставничества в образовательной организации</w:t>
      </w:r>
    </w:p>
    <w:p w:rsidR="00B55023" w:rsidRDefault="00B55023" w:rsidP="00B550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5CD0">
        <w:rPr>
          <w:rFonts w:ascii="Times New Roman" w:hAnsi="Times New Roman" w:cs="Times New Roman"/>
          <w:sz w:val="28"/>
          <w:szCs w:val="28"/>
        </w:rPr>
        <w:lastRenderedPageBreak/>
        <w:t xml:space="preserve">1. Доля детей в возрасте от 10 до 19 лет, обучающихся в образовательной организации, вошедших в программы наставничества в роли наставляемого, % (человек) (отношение количества детей в возрасте от 10 до 19 лет, вошедших в программы наставничества в роли наставляемого, к общему количеству детей, обучающихся в образовательной организации) (Показатель регионального проекта «Современная школа» - «Численность обучающихся общеобразовательных организаций, охваченных программами менторства и наставничества»). </w:t>
      </w: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5CD0">
        <w:rPr>
          <w:rFonts w:ascii="Times New Roman" w:hAnsi="Times New Roman" w:cs="Times New Roman"/>
          <w:sz w:val="28"/>
          <w:szCs w:val="28"/>
        </w:rPr>
        <w:t xml:space="preserve">2. Доля детей и подростков в возрасте от 15 до 19 лет, обучающихся в образовательной организации, вошедших в программы наставничества в роли наставника, % 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обучающихся в образовательной организации). </w:t>
      </w: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5CD0">
        <w:rPr>
          <w:rFonts w:ascii="Times New Roman" w:hAnsi="Times New Roman" w:cs="Times New Roman"/>
          <w:sz w:val="28"/>
          <w:szCs w:val="28"/>
        </w:rPr>
        <w:t xml:space="preserve">3. Доля учителей-молодых специалистов (с опытом работы от 0 до 3 лет), работающих в образовательной организации, вошедших в программы наставничества в роли наставляемого, % (отношение количества учителеймолодых специалистов, вошедших в программы наставничества в роли наставляемого, к общему количеству учителей-молодых специалистов, работающих в образовательной организации). </w:t>
      </w: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5CD0">
        <w:rPr>
          <w:rFonts w:ascii="Times New Roman" w:hAnsi="Times New Roman" w:cs="Times New Roman"/>
          <w:sz w:val="28"/>
          <w:szCs w:val="28"/>
        </w:rPr>
        <w:t xml:space="preserve">4. Доля предприятий (организаций) от общего количества предприятий, осуществляющих деятельность на территории муниципального образования, вошедших в программы наставничества, предоставив своих наставников, % 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муниципальном образовании) Показатель регионального проекта «Современная школа» - «Количество региональных предприятий и организаций, принимающих участие в реализации программ менторства и наставничества». </w:t>
      </w: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5CD0">
        <w:rPr>
          <w:rFonts w:ascii="Times New Roman" w:hAnsi="Times New Roman" w:cs="Times New Roman"/>
          <w:sz w:val="28"/>
          <w:szCs w:val="28"/>
        </w:rPr>
        <w:t xml:space="preserve">5. Уровень удовлетворенности наставляемых участием в программах наставничества, % (опросный) 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организации). </w:t>
      </w:r>
    </w:p>
    <w:p w:rsidR="00B55023" w:rsidRDefault="00B55023" w:rsidP="00B550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5CD0">
        <w:rPr>
          <w:rFonts w:ascii="Times New Roman" w:hAnsi="Times New Roman" w:cs="Times New Roman"/>
          <w:sz w:val="28"/>
          <w:szCs w:val="28"/>
        </w:rPr>
        <w:t>6. Уровень удовлетворенности наставников участием в программах наставничества, % (опросный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569C" w:rsidRDefault="00B55023"/>
    <w:sectPr w:rsidR="00FE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6E"/>
    <w:rsid w:val="0044486E"/>
    <w:rsid w:val="00531537"/>
    <w:rsid w:val="0065760B"/>
    <w:rsid w:val="00B5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F27F"/>
  <w15:chartTrackingRefBased/>
  <w15:docId w15:val="{0E746383-A5F3-4CE0-A377-E0D3506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2024-03-05T12:58:00Z</dcterms:created>
  <dcterms:modified xsi:type="dcterms:W3CDTF">2024-03-05T13:01:00Z</dcterms:modified>
</cp:coreProperties>
</file>